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E4C8" w14:textId="77777777" w:rsidR="000E7EDB" w:rsidRPr="001A74D7" w:rsidRDefault="000E7EDB" w:rsidP="00441BD4">
      <w:pPr>
        <w:spacing w:after="0"/>
        <w:jc w:val="center"/>
        <w:rPr>
          <w:b/>
          <w:sz w:val="28"/>
          <w:szCs w:val="28"/>
        </w:rPr>
      </w:pPr>
    </w:p>
    <w:p w14:paraId="6FF6AFA2" w14:textId="77777777" w:rsidR="00297240" w:rsidRPr="00CB7454" w:rsidRDefault="00297240" w:rsidP="00441BD4">
      <w:pPr>
        <w:spacing w:after="0"/>
        <w:jc w:val="center"/>
        <w:rPr>
          <w:b/>
          <w:sz w:val="36"/>
          <w:szCs w:val="36"/>
        </w:rPr>
      </w:pPr>
      <w:r w:rsidRPr="00CB7454">
        <w:rPr>
          <w:b/>
          <w:sz w:val="36"/>
          <w:szCs w:val="36"/>
        </w:rPr>
        <w:t>GREENFIELD REDEVELOPMENT COMMISSION AGENDA</w:t>
      </w:r>
    </w:p>
    <w:p w14:paraId="18BB6033" w14:textId="5316F6A9" w:rsidR="00297240" w:rsidRPr="00CB7454" w:rsidRDefault="008062D3" w:rsidP="00441BD4">
      <w:pPr>
        <w:spacing w:after="0"/>
        <w:jc w:val="center"/>
        <w:rPr>
          <w:b/>
          <w:sz w:val="28"/>
          <w:szCs w:val="28"/>
        </w:rPr>
      </w:pPr>
      <w:r w:rsidRPr="00CB7454">
        <w:rPr>
          <w:b/>
          <w:sz w:val="28"/>
          <w:szCs w:val="28"/>
        </w:rPr>
        <w:t xml:space="preserve">Wednesday, </w:t>
      </w:r>
      <w:r w:rsidR="00CB7454" w:rsidRPr="00CB7454">
        <w:rPr>
          <w:b/>
          <w:sz w:val="28"/>
          <w:szCs w:val="28"/>
        </w:rPr>
        <w:t>June 9th</w:t>
      </w:r>
      <w:r w:rsidR="00711CEE" w:rsidRPr="00CB7454">
        <w:rPr>
          <w:b/>
          <w:sz w:val="28"/>
          <w:szCs w:val="28"/>
        </w:rPr>
        <w:t xml:space="preserve">, </w:t>
      </w:r>
      <w:r w:rsidR="002A6522" w:rsidRPr="00CB7454">
        <w:rPr>
          <w:b/>
          <w:sz w:val="28"/>
          <w:szCs w:val="28"/>
        </w:rPr>
        <w:t>2025,</w:t>
      </w:r>
      <w:r w:rsidR="00711CEE" w:rsidRPr="00CB7454">
        <w:rPr>
          <w:b/>
          <w:sz w:val="28"/>
          <w:szCs w:val="28"/>
        </w:rPr>
        <w:t xml:space="preserve"> at 4 p.m.</w:t>
      </w:r>
    </w:p>
    <w:p w14:paraId="67663694" w14:textId="77777777" w:rsidR="00297240" w:rsidRPr="00CB7454" w:rsidRDefault="00020C89" w:rsidP="00441BD4">
      <w:pPr>
        <w:spacing w:after="0"/>
        <w:jc w:val="center"/>
        <w:rPr>
          <w:b/>
          <w:sz w:val="28"/>
          <w:szCs w:val="28"/>
        </w:rPr>
      </w:pPr>
      <w:r w:rsidRPr="00CB7454">
        <w:rPr>
          <w:b/>
          <w:sz w:val="28"/>
          <w:szCs w:val="28"/>
        </w:rPr>
        <w:t>Richard J Pasco Council Chambers</w:t>
      </w:r>
      <w:r w:rsidR="00297240" w:rsidRPr="00CB7454">
        <w:rPr>
          <w:b/>
          <w:sz w:val="28"/>
          <w:szCs w:val="28"/>
        </w:rPr>
        <w:t>, ROOM 127</w:t>
      </w:r>
    </w:p>
    <w:p w14:paraId="5748B27E" w14:textId="77777777" w:rsidR="00297240" w:rsidRPr="00CB7454" w:rsidRDefault="00297240" w:rsidP="00441BD4">
      <w:pPr>
        <w:spacing w:after="0"/>
        <w:jc w:val="center"/>
        <w:rPr>
          <w:b/>
          <w:sz w:val="28"/>
          <w:szCs w:val="28"/>
        </w:rPr>
      </w:pPr>
      <w:r w:rsidRPr="00CB7454">
        <w:rPr>
          <w:b/>
          <w:sz w:val="28"/>
          <w:szCs w:val="28"/>
        </w:rPr>
        <w:t>10 SOUTH STATE STREET</w:t>
      </w:r>
    </w:p>
    <w:p w14:paraId="1AF466BD" w14:textId="77777777" w:rsidR="00C744F4" w:rsidRPr="00CB7454" w:rsidRDefault="00C744F4">
      <w:pPr>
        <w:rPr>
          <w:b/>
          <w:color w:val="FF0000"/>
          <w:sz w:val="24"/>
          <w:szCs w:val="24"/>
        </w:rPr>
      </w:pPr>
    </w:p>
    <w:p w14:paraId="2D1627C5" w14:textId="77777777" w:rsidR="00AD2011" w:rsidRPr="00CB7454" w:rsidRDefault="00297240" w:rsidP="00AD2011">
      <w:pPr>
        <w:spacing w:after="0"/>
        <w:rPr>
          <w:b/>
          <w:sz w:val="28"/>
          <w:szCs w:val="28"/>
        </w:rPr>
      </w:pPr>
      <w:r w:rsidRPr="00CB7454">
        <w:rPr>
          <w:b/>
          <w:sz w:val="28"/>
          <w:szCs w:val="28"/>
        </w:rPr>
        <w:t>CALL MEETING TO ORDER:</w:t>
      </w:r>
    </w:p>
    <w:p w14:paraId="144A0D69" w14:textId="0C4AFC64" w:rsidR="00AD2011" w:rsidRPr="00CB7454" w:rsidRDefault="00711CEE" w:rsidP="001A74D7">
      <w:pPr>
        <w:spacing w:after="0"/>
        <w:rPr>
          <w:b/>
          <w:sz w:val="24"/>
          <w:szCs w:val="24"/>
        </w:rPr>
      </w:pPr>
      <w:r w:rsidRPr="00CB7454">
        <w:rPr>
          <w:sz w:val="24"/>
          <w:szCs w:val="24"/>
        </w:rPr>
        <w:t>President – Ron Pritzke</w:t>
      </w:r>
    </w:p>
    <w:p w14:paraId="14F2789A" w14:textId="77777777" w:rsidR="001A74D7" w:rsidRPr="00CB7454" w:rsidRDefault="001A74D7" w:rsidP="001A74D7">
      <w:pPr>
        <w:spacing w:after="0"/>
        <w:rPr>
          <w:b/>
          <w:sz w:val="24"/>
          <w:szCs w:val="24"/>
        </w:rPr>
      </w:pPr>
    </w:p>
    <w:p w14:paraId="77F13EF2" w14:textId="77777777" w:rsidR="00297240" w:rsidRPr="00CB7454" w:rsidRDefault="00297240" w:rsidP="00AD2011">
      <w:pPr>
        <w:spacing w:after="0"/>
        <w:rPr>
          <w:b/>
          <w:sz w:val="28"/>
          <w:szCs w:val="28"/>
        </w:rPr>
      </w:pPr>
      <w:r w:rsidRPr="00CB7454">
        <w:rPr>
          <w:b/>
          <w:sz w:val="28"/>
          <w:szCs w:val="28"/>
        </w:rPr>
        <w:t>ROLL CALL OF ATTENDANCE:</w:t>
      </w:r>
    </w:p>
    <w:p w14:paraId="54C31821" w14:textId="77777777" w:rsidR="00E53491" w:rsidRPr="00CB7454" w:rsidRDefault="008D17AA" w:rsidP="002A6522">
      <w:pPr>
        <w:spacing w:after="0"/>
        <w:rPr>
          <w:sz w:val="24"/>
          <w:szCs w:val="24"/>
        </w:rPr>
      </w:pPr>
      <w:r w:rsidRPr="00CB7454">
        <w:rPr>
          <w:sz w:val="24"/>
          <w:szCs w:val="24"/>
        </w:rPr>
        <w:t>Secretary</w:t>
      </w:r>
      <w:r w:rsidR="00F9727A" w:rsidRPr="00CB7454">
        <w:rPr>
          <w:sz w:val="24"/>
          <w:szCs w:val="24"/>
        </w:rPr>
        <w:t xml:space="preserve"> -</w:t>
      </w:r>
      <w:r w:rsidR="003C7AAF" w:rsidRPr="00CB7454">
        <w:rPr>
          <w:sz w:val="24"/>
          <w:szCs w:val="24"/>
        </w:rPr>
        <w:t xml:space="preserve"> Lori</w:t>
      </w:r>
      <w:r w:rsidR="00297240" w:rsidRPr="00CB7454">
        <w:rPr>
          <w:sz w:val="24"/>
          <w:szCs w:val="24"/>
        </w:rPr>
        <w:t xml:space="preserve"> Elmore</w:t>
      </w:r>
      <w:r w:rsidRPr="00CB7454">
        <w:rPr>
          <w:sz w:val="24"/>
          <w:szCs w:val="24"/>
        </w:rPr>
        <w:t>, Clerk-Treasurer</w:t>
      </w:r>
    </w:p>
    <w:p w14:paraId="6359C2E7" w14:textId="77777777" w:rsidR="00CB7454" w:rsidRDefault="00CB7454" w:rsidP="00AD2011">
      <w:pPr>
        <w:spacing w:after="0"/>
        <w:rPr>
          <w:b/>
          <w:color w:val="FF0000"/>
          <w:sz w:val="28"/>
          <w:szCs w:val="28"/>
        </w:rPr>
      </w:pPr>
    </w:p>
    <w:p w14:paraId="72F679B9" w14:textId="77777777" w:rsidR="00EA300B" w:rsidRDefault="003C7AAF" w:rsidP="00AD2011">
      <w:pPr>
        <w:spacing w:after="0"/>
        <w:rPr>
          <w:b/>
          <w:sz w:val="28"/>
          <w:szCs w:val="28"/>
        </w:rPr>
      </w:pPr>
      <w:r w:rsidRPr="003256C1">
        <w:rPr>
          <w:b/>
          <w:sz w:val="28"/>
          <w:szCs w:val="28"/>
        </w:rPr>
        <w:t>OLD BUSINESS:</w:t>
      </w:r>
      <w:r w:rsidR="000E0ED0" w:rsidRPr="003256C1">
        <w:rPr>
          <w:b/>
          <w:sz w:val="28"/>
          <w:szCs w:val="28"/>
        </w:rPr>
        <w:tab/>
      </w:r>
      <w:r w:rsidR="00CB7454" w:rsidRPr="003256C1">
        <w:rPr>
          <w:b/>
          <w:sz w:val="28"/>
          <w:szCs w:val="28"/>
        </w:rPr>
        <w:tab/>
      </w:r>
      <w:r w:rsidR="00CB7454" w:rsidRPr="003256C1">
        <w:rPr>
          <w:b/>
          <w:sz w:val="28"/>
          <w:szCs w:val="28"/>
        </w:rPr>
        <w:tab/>
      </w:r>
      <w:r w:rsidR="00CB7454" w:rsidRPr="003256C1">
        <w:rPr>
          <w:b/>
          <w:sz w:val="28"/>
          <w:szCs w:val="28"/>
        </w:rPr>
        <w:tab/>
      </w:r>
      <w:r w:rsidR="00CB7454" w:rsidRPr="003256C1">
        <w:rPr>
          <w:b/>
          <w:sz w:val="28"/>
          <w:szCs w:val="28"/>
        </w:rPr>
        <w:tab/>
      </w:r>
    </w:p>
    <w:p w14:paraId="02DAD6E9" w14:textId="77777777" w:rsidR="00EA300B" w:rsidRDefault="00EA300B" w:rsidP="00AD2011">
      <w:pPr>
        <w:spacing w:after="0"/>
        <w:rPr>
          <w:bCs/>
          <w:sz w:val="28"/>
          <w:szCs w:val="28"/>
        </w:rPr>
      </w:pPr>
      <w:r w:rsidRPr="00EA300B">
        <w:rPr>
          <w:bCs/>
          <w:sz w:val="28"/>
          <w:szCs w:val="28"/>
        </w:rPr>
        <w:t xml:space="preserve">Approval of invoice from Bee hob Nurseries, LLC and Shelby Materials for landscaping and gravel placed at the roundabout at McKenzie and Broadway where the GCHS sculptures have been placed.  </w:t>
      </w:r>
    </w:p>
    <w:p w14:paraId="60969230" w14:textId="6F8704E8" w:rsidR="008062D3" w:rsidRDefault="00EA300B" w:rsidP="00AD201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Amounts are $377.63 and 195.30 respectively.   </w:t>
      </w:r>
      <w:r w:rsidRPr="00EA300B">
        <w:rPr>
          <w:bCs/>
          <w:sz w:val="28"/>
          <w:szCs w:val="28"/>
        </w:rPr>
        <w:t xml:space="preserve">Approval with </w:t>
      </w:r>
      <w:r w:rsidRPr="00EA300B">
        <w:rPr>
          <w:b/>
          <w:sz w:val="28"/>
          <w:szCs w:val="28"/>
          <w:u w:val="single"/>
        </w:rPr>
        <w:t>voice vote</w:t>
      </w:r>
      <w:r w:rsidRPr="00EA300B">
        <w:rPr>
          <w:bCs/>
          <w:sz w:val="28"/>
          <w:szCs w:val="28"/>
        </w:rPr>
        <w:t>.</w:t>
      </w:r>
    </w:p>
    <w:p w14:paraId="01C1E9C3" w14:textId="77777777" w:rsidR="00EA300B" w:rsidRPr="00EA300B" w:rsidRDefault="00EA300B" w:rsidP="00AD2011">
      <w:pPr>
        <w:spacing w:after="0"/>
        <w:rPr>
          <w:bCs/>
          <w:sz w:val="28"/>
          <w:szCs w:val="28"/>
        </w:rPr>
      </w:pPr>
    </w:p>
    <w:p w14:paraId="2CCE04AA" w14:textId="4274E57C" w:rsidR="00EA300B" w:rsidRDefault="00EA300B" w:rsidP="00AD2011">
      <w:pPr>
        <w:spacing w:after="0"/>
        <w:rPr>
          <w:bCs/>
          <w:sz w:val="28"/>
          <w:szCs w:val="28"/>
        </w:rPr>
      </w:pPr>
      <w:r w:rsidRPr="00EA300B">
        <w:rPr>
          <w:bCs/>
          <w:sz w:val="28"/>
          <w:szCs w:val="28"/>
        </w:rPr>
        <w:t xml:space="preserve">Additional approval </w:t>
      </w:r>
      <w:r w:rsidR="0085328C">
        <w:rPr>
          <w:bCs/>
          <w:sz w:val="28"/>
          <w:szCs w:val="28"/>
        </w:rPr>
        <w:t xml:space="preserve">requested </w:t>
      </w:r>
      <w:r w:rsidRPr="00EA300B">
        <w:rPr>
          <w:bCs/>
          <w:sz w:val="28"/>
          <w:szCs w:val="28"/>
        </w:rPr>
        <w:t>to pay invoices for the same services to be done at the second roundabout at McKenzie and Franklin Road once the second sculpture</w:t>
      </w:r>
      <w:r w:rsidR="0085328C">
        <w:rPr>
          <w:bCs/>
          <w:sz w:val="28"/>
          <w:szCs w:val="28"/>
        </w:rPr>
        <w:t>s</w:t>
      </w:r>
      <w:r w:rsidRPr="00EA300B">
        <w:rPr>
          <w:bCs/>
          <w:sz w:val="28"/>
          <w:szCs w:val="28"/>
        </w:rPr>
        <w:t xml:space="preserve"> ha</w:t>
      </w:r>
      <w:r w:rsidR="0085328C">
        <w:rPr>
          <w:bCs/>
          <w:sz w:val="28"/>
          <w:szCs w:val="28"/>
        </w:rPr>
        <w:t>ve</w:t>
      </w:r>
      <w:r w:rsidRPr="00EA300B">
        <w:rPr>
          <w:bCs/>
          <w:sz w:val="28"/>
          <w:szCs w:val="28"/>
        </w:rPr>
        <w:t xml:space="preserve"> been installed. </w:t>
      </w:r>
      <w:r w:rsidRPr="00EA300B">
        <w:rPr>
          <w:bCs/>
          <w:sz w:val="28"/>
          <w:szCs w:val="28"/>
        </w:rPr>
        <w:t xml:space="preserve">Approval with </w:t>
      </w:r>
      <w:r w:rsidRPr="00EA300B">
        <w:rPr>
          <w:b/>
          <w:sz w:val="28"/>
          <w:szCs w:val="28"/>
          <w:u w:val="single"/>
        </w:rPr>
        <w:t>voice vote</w:t>
      </w:r>
      <w:r w:rsidRPr="00EA300B">
        <w:rPr>
          <w:bCs/>
          <w:sz w:val="28"/>
          <w:szCs w:val="28"/>
        </w:rPr>
        <w:t>.</w:t>
      </w:r>
    </w:p>
    <w:p w14:paraId="218EB84A" w14:textId="77777777" w:rsidR="00386380" w:rsidRDefault="00386380" w:rsidP="00AD2011">
      <w:pPr>
        <w:spacing w:after="0"/>
        <w:rPr>
          <w:bCs/>
          <w:sz w:val="28"/>
          <w:szCs w:val="28"/>
        </w:rPr>
      </w:pPr>
    </w:p>
    <w:p w14:paraId="7C53560D" w14:textId="78AB4857" w:rsidR="00386380" w:rsidRPr="00EA300B" w:rsidRDefault="00386380" w:rsidP="00AD201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Questions regarding mixed-use project from any of the members of the RDC.</w:t>
      </w:r>
    </w:p>
    <w:p w14:paraId="5D66AAC5" w14:textId="6F68ABA7" w:rsidR="000E0ED0" w:rsidRPr="003256C1" w:rsidRDefault="000E0ED0" w:rsidP="00AD2011">
      <w:pPr>
        <w:spacing w:after="0"/>
        <w:rPr>
          <w:b/>
          <w:sz w:val="24"/>
          <w:szCs w:val="24"/>
        </w:rPr>
      </w:pPr>
      <w:r w:rsidRPr="003256C1">
        <w:rPr>
          <w:b/>
          <w:sz w:val="24"/>
          <w:szCs w:val="24"/>
        </w:rPr>
        <w:tab/>
      </w:r>
      <w:r w:rsidRPr="003256C1">
        <w:rPr>
          <w:b/>
          <w:sz w:val="28"/>
          <w:szCs w:val="28"/>
        </w:rPr>
        <w:tab/>
      </w:r>
      <w:r w:rsidRPr="003256C1">
        <w:rPr>
          <w:b/>
          <w:sz w:val="28"/>
          <w:szCs w:val="28"/>
        </w:rPr>
        <w:tab/>
      </w:r>
    </w:p>
    <w:p w14:paraId="219753E0" w14:textId="0A3E0270" w:rsidR="002C0B01" w:rsidRPr="003256C1" w:rsidRDefault="000E0ED0" w:rsidP="00AD2011">
      <w:pPr>
        <w:spacing w:after="0"/>
        <w:rPr>
          <w:b/>
          <w:sz w:val="28"/>
          <w:szCs w:val="28"/>
        </w:rPr>
      </w:pPr>
      <w:r w:rsidRPr="003256C1">
        <w:rPr>
          <w:b/>
          <w:sz w:val="28"/>
          <w:szCs w:val="28"/>
        </w:rPr>
        <w:t xml:space="preserve">NEW BUSINSES: </w:t>
      </w:r>
    </w:p>
    <w:p w14:paraId="22F6767A" w14:textId="77777777" w:rsidR="00CB7454" w:rsidRDefault="00CB7454" w:rsidP="00AD2011">
      <w:pPr>
        <w:spacing w:after="0"/>
        <w:rPr>
          <w:b/>
          <w:color w:val="FF0000"/>
          <w:sz w:val="28"/>
          <w:szCs w:val="28"/>
        </w:rPr>
      </w:pPr>
    </w:p>
    <w:p w14:paraId="064E5F3C" w14:textId="44D6E856" w:rsidR="00CB7454" w:rsidRPr="001613DC" w:rsidRDefault="00A06776" w:rsidP="00AD2011">
      <w:pPr>
        <w:spacing w:after="0"/>
        <w:rPr>
          <w:b/>
          <w:sz w:val="28"/>
          <w:szCs w:val="28"/>
          <w:u w:val="single"/>
        </w:rPr>
      </w:pPr>
      <w:r w:rsidRPr="001613DC">
        <w:rPr>
          <w:b/>
          <w:sz w:val="28"/>
          <w:szCs w:val="28"/>
          <w:u w:val="single"/>
        </w:rPr>
        <w:t>Resolution No. 2025-01RDC</w:t>
      </w:r>
    </w:p>
    <w:p w14:paraId="1C2BC64A" w14:textId="169DC034" w:rsidR="000D1A7D" w:rsidRPr="00425759" w:rsidRDefault="00A06776" w:rsidP="003256C1">
      <w:pPr>
        <w:pStyle w:val="BodyText"/>
        <w:rPr>
          <w:bCs/>
        </w:rPr>
      </w:pPr>
      <w:r w:rsidRPr="00425759">
        <w:rPr>
          <w:bCs/>
        </w:rPr>
        <w:t>A RESOLUTION OF THE GREENFIELD REDEVELOPMENT COMMISSION PLEDGING CERTAIN TAX INCREMENT REVENUES TO THE PAYMENT OF ECONOMIC DEVELOPMENT REVENUE BONDS</w:t>
      </w:r>
      <w:r w:rsidRPr="00425759">
        <w:rPr>
          <w:bCs/>
        </w:rPr>
        <w:t xml:space="preserve"> </w:t>
      </w:r>
      <w:r w:rsidRPr="00425759">
        <w:rPr>
          <w:bCs/>
        </w:rPr>
        <w:t xml:space="preserve">OF THE CITY OF GREENFIELD FOR A PARKING </w:t>
      </w:r>
      <w:proofErr w:type="gramStart"/>
      <w:r w:rsidR="00425759" w:rsidRPr="00425759">
        <w:rPr>
          <w:bCs/>
        </w:rPr>
        <w:t>GARAGE</w:t>
      </w:r>
      <w:r w:rsidR="00425759">
        <w:rPr>
          <w:bCs/>
        </w:rPr>
        <w:t>;</w:t>
      </w:r>
      <w:proofErr w:type="gramEnd"/>
      <w:r w:rsidR="00571A1E">
        <w:rPr>
          <w:bCs/>
        </w:rPr>
        <w:t xml:space="preserve"> </w:t>
      </w:r>
      <w:r w:rsidR="003256C1" w:rsidRPr="00425759">
        <w:rPr>
          <w:bCs/>
        </w:rPr>
        <w:t xml:space="preserve">as introduced to be considered by the Common Council as prepared with approval upon a simple motion and with </w:t>
      </w:r>
      <w:r w:rsidR="003256C1" w:rsidRPr="00425759">
        <w:rPr>
          <w:bCs/>
          <w:u w:val="single"/>
        </w:rPr>
        <w:t>a roll call vote</w:t>
      </w:r>
      <w:r w:rsidR="003256C1" w:rsidRPr="00425759">
        <w:rPr>
          <w:bCs/>
        </w:rPr>
        <w:t xml:space="preserve"> for adoption.</w:t>
      </w:r>
    </w:p>
    <w:p w14:paraId="24A13F77" w14:textId="148BE7BF" w:rsidR="00A06776" w:rsidRPr="001613DC" w:rsidRDefault="00A06776" w:rsidP="00AD2011">
      <w:pPr>
        <w:spacing w:after="0"/>
        <w:rPr>
          <w:b/>
          <w:sz w:val="28"/>
          <w:szCs w:val="28"/>
          <w:u w:val="single"/>
        </w:rPr>
      </w:pPr>
      <w:r w:rsidRPr="001613DC">
        <w:rPr>
          <w:b/>
          <w:sz w:val="28"/>
          <w:szCs w:val="28"/>
          <w:u w:val="single"/>
        </w:rPr>
        <w:t>Resolution No.  2025-02RDC</w:t>
      </w:r>
    </w:p>
    <w:p w14:paraId="1344DAD1" w14:textId="0ABF0606" w:rsidR="003256C1" w:rsidRPr="00425759" w:rsidRDefault="00A06776" w:rsidP="003256C1">
      <w:pPr>
        <w:pStyle w:val="BodyText"/>
        <w:rPr>
          <w:bCs/>
        </w:rPr>
      </w:pPr>
      <w:r w:rsidRPr="00425759">
        <w:rPr>
          <w:bCs/>
        </w:rPr>
        <w:t xml:space="preserve">A RESOLUTION OF THE CITY OF GREENFIELD REDEVELOPMENT COMMISSION PLEDGING CERTAIN TAX INCREMENT REVENUES TO THE PAYMENT OF A BONDS OF THE CITY OF </w:t>
      </w:r>
      <w:proofErr w:type="gramStart"/>
      <w:r w:rsidR="00425759" w:rsidRPr="00425759">
        <w:rPr>
          <w:bCs/>
        </w:rPr>
        <w:t>GREENFIELD</w:t>
      </w:r>
      <w:r w:rsidR="00425759">
        <w:rPr>
          <w:bCs/>
        </w:rPr>
        <w:t>;</w:t>
      </w:r>
      <w:proofErr w:type="gramEnd"/>
      <w:r w:rsidR="003256C1" w:rsidRPr="00425759">
        <w:rPr>
          <w:bCs/>
        </w:rPr>
        <w:t xml:space="preserve"> </w:t>
      </w:r>
      <w:r w:rsidR="003256C1" w:rsidRPr="00425759">
        <w:rPr>
          <w:bCs/>
        </w:rPr>
        <w:t xml:space="preserve">as introduced to be considered by the Common Council as prepared with approval upon a simple motion and with </w:t>
      </w:r>
      <w:r w:rsidR="003256C1" w:rsidRPr="00425759">
        <w:rPr>
          <w:bCs/>
          <w:u w:val="single"/>
        </w:rPr>
        <w:t>a roll call vote</w:t>
      </w:r>
      <w:r w:rsidR="003256C1" w:rsidRPr="00425759">
        <w:rPr>
          <w:bCs/>
        </w:rPr>
        <w:t xml:space="preserve"> for adoption.</w:t>
      </w:r>
    </w:p>
    <w:p w14:paraId="68B709C0" w14:textId="77777777" w:rsidR="00AE7E11" w:rsidRPr="00CB7454" w:rsidRDefault="00AE7E11" w:rsidP="00AD2011">
      <w:pPr>
        <w:spacing w:after="0"/>
        <w:rPr>
          <w:b/>
          <w:color w:val="FF0000"/>
          <w:sz w:val="24"/>
          <w:szCs w:val="24"/>
        </w:rPr>
      </w:pPr>
    </w:p>
    <w:p w14:paraId="4902C1FC" w14:textId="6CD39967" w:rsidR="008062D3" w:rsidRPr="00CB7454" w:rsidRDefault="003C7AAF" w:rsidP="00021CEF">
      <w:pPr>
        <w:spacing w:after="0"/>
        <w:rPr>
          <w:b/>
          <w:sz w:val="28"/>
          <w:szCs w:val="28"/>
        </w:rPr>
      </w:pPr>
      <w:r w:rsidRPr="00CB7454">
        <w:rPr>
          <w:b/>
          <w:sz w:val="28"/>
          <w:szCs w:val="28"/>
        </w:rPr>
        <w:t>MISCELLANEOUS BUSINESS:</w:t>
      </w:r>
    </w:p>
    <w:p w14:paraId="2E95A166" w14:textId="77777777" w:rsidR="001A74D7" w:rsidRPr="00CB7454" w:rsidRDefault="001A74D7" w:rsidP="00AD2011">
      <w:pPr>
        <w:spacing w:after="0"/>
        <w:rPr>
          <w:b/>
          <w:sz w:val="24"/>
          <w:szCs w:val="24"/>
        </w:rPr>
      </w:pPr>
    </w:p>
    <w:p w14:paraId="06458541" w14:textId="5ED0E382" w:rsidR="002A6522" w:rsidRPr="00CB7454" w:rsidRDefault="002A6522" w:rsidP="00AD2011">
      <w:pPr>
        <w:spacing w:after="0"/>
        <w:rPr>
          <w:b/>
          <w:sz w:val="24"/>
          <w:szCs w:val="24"/>
        </w:rPr>
      </w:pPr>
      <w:r w:rsidRPr="00CB7454">
        <w:rPr>
          <w:b/>
          <w:sz w:val="28"/>
          <w:szCs w:val="28"/>
        </w:rPr>
        <w:t>N</w:t>
      </w:r>
      <w:r w:rsidR="00AF2394" w:rsidRPr="00CB7454">
        <w:rPr>
          <w:b/>
          <w:sz w:val="28"/>
          <w:szCs w:val="28"/>
        </w:rPr>
        <w:t xml:space="preserve">EXT SCHEDULED MEETING:        </w:t>
      </w:r>
      <w:r w:rsidRPr="00CB7454">
        <w:rPr>
          <w:b/>
          <w:sz w:val="28"/>
          <w:szCs w:val="28"/>
        </w:rPr>
        <w:t xml:space="preserve"> </w:t>
      </w:r>
      <w:r w:rsidR="00AF2394" w:rsidRPr="00CB7454">
        <w:rPr>
          <w:b/>
          <w:sz w:val="28"/>
          <w:szCs w:val="28"/>
        </w:rPr>
        <w:tab/>
      </w:r>
      <w:r w:rsidR="00AF2394" w:rsidRPr="00CB7454">
        <w:rPr>
          <w:b/>
          <w:sz w:val="28"/>
          <w:szCs w:val="28"/>
        </w:rPr>
        <w:tab/>
      </w:r>
      <w:r w:rsidRPr="00CB7454">
        <w:rPr>
          <w:bCs/>
          <w:sz w:val="24"/>
          <w:szCs w:val="24"/>
        </w:rPr>
        <w:t>Monday</w:t>
      </w:r>
      <w:r w:rsidR="00CB7454" w:rsidRPr="00CB7454">
        <w:rPr>
          <w:bCs/>
          <w:sz w:val="24"/>
          <w:szCs w:val="24"/>
        </w:rPr>
        <w:t>, September 8</w:t>
      </w:r>
      <w:r w:rsidR="00CB7454" w:rsidRPr="00CB7454">
        <w:rPr>
          <w:bCs/>
          <w:sz w:val="24"/>
          <w:szCs w:val="24"/>
          <w:vertAlign w:val="superscript"/>
        </w:rPr>
        <w:t>th</w:t>
      </w:r>
      <w:r w:rsidR="00571A1E" w:rsidRPr="00CB7454">
        <w:rPr>
          <w:bCs/>
          <w:sz w:val="24"/>
          <w:szCs w:val="24"/>
        </w:rPr>
        <w:t>, 2025,</w:t>
      </w:r>
      <w:r w:rsidR="008062D3" w:rsidRPr="00CB7454">
        <w:rPr>
          <w:bCs/>
          <w:sz w:val="24"/>
          <w:szCs w:val="24"/>
        </w:rPr>
        <w:t xml:space="preserve"> at 4:00 p.m.</w:t>
      </w:r>
    </w:p>
    <w:p w14:paraId="76AEECE9" w14:textId="77777777" w:rsidR="000E7EDB" w:rsidRPr="00CB7454" w:rsidRDefault="000E7EDB" w:rsidP="00EA650E">
      <w:pPr>
        <w:spacing w:after="0"/>
        <w:rPr>
          <w:sz w:val="24"/>
          <w:szCs w:val="24"/>
        </w:rPr>
      </w:pPr>
    </w:p>
    <w:p w14:paraId="2FC38D13" w14:textId="75F9E447" w:rsidR="003C7AAF" w:rsidRPr="00CB7454" w:rsidRDefault="00AF2394" w:rsidP="00EA650E">
      <w:pPr>
        <w:spacing w:after="0"/>
        <w:rPr>
          <w:b/>
          <w:sz w:val="28"/>
          <w:szCs w:val="28"/>
        </w:rPr>
      </w:pPr>
      <w:r w:rsidRPr="00CB7454">
        <w:rPr>
          <w:b/>
          <w:sz w:val="28"/>
          <w:szCs w:val="28"/>
        </w:rPr>
        <w:t xml:space="preserve">MOTION FOR </w:t>
      </w:r>
      <w:r w:rsidR="003C7AAF" w:rsidRPr="00CB7454">
        <w:rPr>
          <w:b/>
          <w:sz w:val="28"/>
          <w:szCs w:val="28"/>
        </w:rPr>
        <w:t>ADJOURNMENT:</w:t>
      </w:r>
      <w:r w:rsidR="002A6522" w:rsidRPr="00CB7454">
        <w:rPr>
          <w:b/>
          <w:sz w:val="28"/>
          <w:szCs w:val="28"/>
        </w:rPr>
        <w:t xml:space="preserve">  </w:t>
      </w:r>
    </w:p>
    <w:p w14:paraId="7C07D110" w14:textId="77777777" w:rsidR="00156D05" w:rsidRPr="00CB7454" w:rsidRDefault="00156D05" w:rsidP="00EA650E">
      <w:pPr>
        <w:spacing w:after="0"/>
        <w:rPr>
          <w:b/>
          <w:color w:val="FF0000"/>
          <w:sz w:val="24"/>
          <w:szCs w:val="24"/>
        </w:rPr>
      </w:pPr>
    </w:p>
    <w:sectPr w:rsidR="00156D05" w:rsidRPr="00CB7454" w:rsidSect="00C744F4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5BB3" w14:textId="77777777" w:rsidR="002C0B01" w:rsidRDefault="002C0B01" w:rsidP="002C0B01">
      <w:pPr>
        <w:spacing w:after="0" w:line="240" w:lineRule="auto"/>
      </w:pPr>
      <w:r>
        <w:separator/>
      </w:r>
    </w:p>
  </w:endnote>
  <w:endnote w:type="continuationSeparator" w:id="0">
    <w:p w14:paraId="64EACBA7" w14:textId="77777777" w:rsidR="002C0B01" w:rsidRDefault="002C0B01" w:rsidP="002C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B077" w14:textId="70E28757" w:rsidR="002C0B01" w:rsidRDefault="002C0B01" w:rsidP="002C0B01">
    <w:pPr>
      <w:pStyle w:val="Footer"/>
      <w:tabs>
        <w:tab w:val="clear" w:pos="4680"/>
        <w:tab w:val="clear" w:pos="9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F16E8" wp14:editId="69CE975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50751" w14:textId="232F4D6D" w:rsidR="002C0B01" w:rsidRDefault="005C7C7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C0B01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RDC Meeting AGENDA</w:t>
                                </w:r>
                              </w:sdtContent>
                            </w:sdt>
                            <w:r w:rsidR="002C0B0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B745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June 9</w:t>
                                </w:r>
                                <w:r w:rsidR="002C0B0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th,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6F16E8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3150751" w14:textId="232F4D6D" w:rsidR="002C0B01" w:rsidRDefault="005C7C7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C0B01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RDC Meeting AGENDA</w:t>
                          </w:r>
                        </w:sdtContent>
                      </w:sdt>
                      <w:r w:rsidR="002C0B0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B745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June 9</w:t>
                          </w:r>
                          <w:r w:rsidR="002C0B0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th, 2025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ADA8" w14:textId="77777777" w:rsidR="002C0B01" w:rsidRDefault="002C0B01" w:rsidP="002C0B01">
      <w:pPr>
        <w:spacing w:after="0" w:line="240" w:lineRule="auto"/>
      </w:pPr>
      <w:r>
        <w:separator/>
      </w:r>
    </w:p>
  </w:footnote>
  <w:footnote w:type="continuationSeparator" w:id="0">
    <w:p w14:paraId="3046D2F5" w14:textId="77777777" w:rsidR="002C0B01" w:rsidRDefault="002C0B01" w:rsidP="002C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15"/>
    <w:rsid w:val="0000654F"/>
    <w:rsid w:val="00020C89"/>
    <w:rsid w:val="00020FCF"/>
    <w:rsid w:val="00021CEF"/>
    <w:rsid w:val="000423D6"/>
    <w:rsid w:val="00075963"/>
    <w:rsid w:val="000C5C8D"/>
    <w:rsid w:val="000D1A7D"/>
    <w:rsid w:val="000D582D"/>
    <w:rsid w:val="000E0ED0"/>
    <w:rsid w:val="000E7EDB"/>
    <w:rsid w:val="000F2AF2"/>
    <w:rsid w:val="00132C24"/>
    <w:rsid w:val="00156D05"/>
    <w:rsid w:val="001613DC"/>
    <w:rsid w:val="00162788"/>
    <w:rsid w:val="00167B45"/>
    <w:rsid w:val="0017434B"/>
    <w:rsid w:val="001A74D7"/>
    <w:rsid w:val="001C15EF"/>
    <w:rsid w:val="00234434"/>
    <w:rsid w:val="00237AA3"/>
    <w:rsid w:val="00241BE1"/>
    <w:rsid w:val="00261E3E"/>
    <w:rsid w:val="002831BA"/>
    <w:rsid w:val="00284D55"/>
    <w:rsid w:val="00297240"/>
    <w:rsid w:val="002A6522"/>
    <w:rsid w:val="002C037E"/>
    <w:rsid w:val="002C0B01"/>
    <w:rsid w:val="002E66FD"/>
    <w:rsid w:val="002F2749"/>
    <w:rsid w:val="003256C1"/>
    <w:rsid w:val="00363C15"/>
    <w:rsid w:val="00377FED"/>
    <w:rsid w:val="00386380"/>
    <w:rsid w:val="003C7AAF"/>
    <w:rsid w:val="003D0765"/>
    <w:rsid w:val="003F2ADA"/>
    <w:rsid w:val="00406BA0"/>
    <w:rsid w:val="00406ED5"/>
    <w:rsid w:val="00425759"/>
    <w:rsid w:val="00441BD4"/>
    <w:rsid w:val="00471DD8"/>
    <w:rsid w:val="0047476B"/>
    <w:rsid w:val="004E4763"/>
    <w:rsid w:val="00516D84"/>
    <w:rsid w:val="00534655"/>
    <w:rsid w:val="00571A1E"/>
    <w:rsid w:val="0057795E"/>
    <w:rsid w:val="005C7C70"/>
    <w:rsid w:val="00607833"/>
    <w:rsid w:val="00607F9B"/>
    <w:rsid w:val="00633AD0"/>
    <w:rsid w:val="00634CFC"/>
    <w:rsid w:val="00661421"/>
    <w:rsid w:val="00711CEE"/>
    <w:rsid w:val="007159A0"/>
    <w:rsid w:val="00720AEA"/>
    <w:rsid w:val="00726F3A"/>
    <w:rsid w:val="007406AB"/>
    <w:rsid w:val="00743CCF"/>
    <w:rsid w:val="00746F53"/>
    <w:rsid w:val="00780219"/>
    <w:rsid w:val="00790B75"/>
    <w:rsid w:val="007B5658"/>
    <w:rsid w:val="007C680C"/>
    <w:rsid w:val="0080413F"/>
    <w:rsid w:val="008062D3"/>
    <w:rsid w:val="00821E93"/>
    <w:rsid w:val="00826728"/>
    <w:rsid w:val="00834260"/>
    <w:rsid w:val="00844713"/>
    <w:rsid w:val="0085328C"/>
    <w:rsid w:val="008554D4"/>
    <w:rsid w:val="008666FD"/>
    <w:rsid w:val="00867749"/>
    <w:rsid w:val="00873D3D"/>
    <w:rsid w:val="00880071"/>
    <w:rsid w:val="00880289"/>
    <w:rsid w:val="008916F1"/>
    <w:rsid w:val="008C7137"/>
    <w:rsid w:val="008D17AA"/>
    <w:rsid w:val="008D75FB"/>
    <w:rsid w:val="00902D15"/>
    <w:rsid w:val="00913F9E"/>
    <w:rsid w:val="00997EFB"/>
    <w:rsid w:val="009B44D2"/>
    <w:rsid w:val="009C339B"/>
    <w:rsid w:val="009C785D"/>
    <w:rsid w:val="00A039DE"/>
    <w:rsid w:val="00A03F28"/>
    <w:rsid w:val="00A06776"/>
    <w:rsid w:val="00A20955"/>
    <w:rsid w:val="00A567E7"/>
    <w:rsid w:val="00A81C58"/>
    <w:rsid w:val="00A97D51"/>
    <w:rsid w:val="00AA0804"/>
    <w:rsid w:val="00AC5085"/>
    <w:rsid w:val="00AD2011"/>
    <w:rsid w:val="00AD4440"/>
    <w:rsid w:val="00AE1339"/>
    <w:rsid w:val="00AE7E11"/>
    <w:rsid w:val="00AF2394"/>
    <w:rsid w:val="00B3554E"/>
    <w:rsid w:val="00B43058"/>
    <w:rsid w:val="00B445FE"/>
    <w:rsid w:val="00B6001A"/>
    <w:rsid w:val="00B60520"/>
    <w:rsid w:val="00BA3E86"/>
    <w:rsid w:val="00BC7475"/>
    <w:rsid w:val="00BD7FEA"/>
    <w:rsid w:val="00BF058B"/>
    <w:rsid w:val="00C11870"/>
    <w:rsid w:val="00C21BF4"/>
    <w:rsid w:val="00C302BF"/>
    <w:rsid w:val="00C3481C"/>
    <w:rsid w:val="00C5695F"/>
    <w:rsid w:val="00C744F4"/>
    <w:rsid w:val="00C95AEA"/>
    <w:rsid w:val="00CB319A"/>
    <w:rsid w:val="00CB7454"/>
    <w:rsid w:val="00CC14C0"/>
    <w:rsid w:val="00DB22A3"/>
    <w:rsid w:val="00DF1AB9"/>
    <w:rsid w:val="00E059A5"/>
    <w:rsid w:val="00E4117C"/>
    <w:rsid w:val="00E41BB7"/>
    <w:rsid w:val="00E45CD8"/>
    <w:rsid w:val="00E4716C"/>
    <w:rsid w:val="00E53491"/>
    <w:rsid w:val="00E56C0A"/>
    <w:rsid w:val="00E63AA8"/>
    <w:rsid w:val="00E760AE"/>
    <w:rsid w:val="00EA300B"/>
    <w:rsid w:val="00EA650E"/>
    <w:rsid w:val="00ED5F7D"/>
    <w:rsid w:val="00F51C73"/>
    <w:rsid w:val="00F77FE2"/>
    <w:rsid w:val="00F84317"/>
    <w:rsid w:val="00F9727A"/>
    <w:rsid w:val="00FB2C58"/>
    <w:rsid w:val="00FB6EF7"/>
    <w:rsid w:val="00FD4F56"/>
    <w:rsid w:val="00FD6C11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017DDF"/>
  <w15:docId w15:val="{250155FE-613D-4E55-9B2B-1A3B284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D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377FE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7FE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B01"/>
  </w:style>
  <w:style w:type="paragraph" w:styleId="Footer">
    <w:name w:val="footer"/>
    <w:basedOn w:val="Normal"/>
    <w:link w:val="FooterChar"/>
    <w:uiPriority w:val="99"/>
    <w:unhideWhenUsed/>
    <w:rsid w:val="002C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 Meeting AGENDA</vt:lpstr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 Meeting AGENDA</dc:title>
  <dc:subject>June 9th, 2025</dc:subject>
  <dc:creator>lelmore</dc:creator>
  <cp:lastModifiedBy>Lori Elmore</cp:lastModifiedBy>
  <cp:revision>13</cp:revision>
  <cp:lastPrinted>2025-06-05T22:43:00Z</cp:lastPrinted>
  <dcterms:created xsi:type="dcterms:W3CDTF">2025-05-23T11:36:00Z</dcterms:created>
  <dcterms:modified xsi:type="dcterms:W3CDTF">2025-06-06T17:59:00Z</dcterms:modified>
</cp:coreProperties>
</file>