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C38B6">
      <w:pPr>
        <w:rPr>
          <w:sz w:val="22"/>
          <w:szCs w:val="22"/>
        </w:rPr>
      </w:pPr>
      <w:r>
        <w:rPr>
          <w:sz w:val="22"/>
          <w:szCs w:val="22"/>
        </w:rPr>
        <w:t>Date: July 25</w:t>
      </w:r>
      <w:r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6C38B6">
        <w:rPr>
          <w:sz w:val="22"/>
          <w:szCs w:val="22"/>
        </w:rPr>
        <w:t>Open Bids</w:t>
      </w:r>
      <w:r w:rsidR="00BB215F">
        <w:rPr>
          <w:sz w:val="22"/>
          <w:szCs w:val="22"/>
        </w:rPr>
        <w:t xml:space="preserve"> for Carpet</w:t>
      </w:r>
      <w:bookmarkStart w:id="0" w:name="_GoBack"/>
      <w:bookmarkEnd w:id="0"/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6C38B6">
        <w:rPr>
          <w:sz w:val="22"/>
          <w:szCs w:val="22"/>
        </w:rPr>
        <w:t>to open bids for new Carpet.  Ask the board to take these under advisement and I will bring them back to the next Board of Works Meeting.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2023-07-18T11:55:00Z</dcterms:created>
  <dcterms:modified xsi:type="dcterms:W3CDTF">2023-07-18T11:55:00Z</dcterms:modified>
</cp:coreProperties>
</file>