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8B4E" w14:textId="40252A09" w:rsidR="00E67533" w:rsidRDefault="006B5870" w:rsidP="00EF4082">
      <w:pPr>
        <w:spacing w:before="666" w:line="227" w:lineRule="exact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pacing w:val="2"/>
          <w:sz w:val="20"/>
        </w:rPr>
        <w:t>14</w:t>
      </w:r>
      <w:r w:rsidRPr="006B5870">
        <w:rPr>
          <w:rFonts w:ascii="Tahoma" w:eastAsia="Tahoma" w:hAnsi="Tahoma"/>
          <w:color w:val="000000"/>
          <w:spacing w:val="2"/>
          <w:sz w:val="20"/>
          <w:vertAlign w:val="superscript"/>
        </w:rPr>
        <w:t>th</w:t>
      </w:r>
      <w:r>
        <w:rPr>
          <w:rFonts w:ascii="Tahoma" w:eastAsia="Tahoma" w:hAnsi="Tahoma"/>
          <w:color w:val="000000"/>
          <w:spacing w:val="2"/>
          <w:sz w:val="20"/>
        </w:rPr>
        <w:t xml:space="preserve"> October 2025 </w:t>
      </w:r>
    </w:p>
    <w:p w14:paraId="2FCE8D77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2215CCF3" w14:textId="788F6CE2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Mayor </w:t>
      </w:r>
      <w:r w:rsidR="00C71F93">
        <w:rPr>
          <w:rFonts w:ascii="Tahoma" w:eastAsia="Tahoma" w:hAnsi="Tahoma"/>
          <w:color w:val="000000"/>
          <w:spacing w:val="9"/>
          <w:sz w:val="20"/>
        </w:rPr>
        <w:t>Guy Titus</w:t>
      </w:r>
    </w:p>
    <w:p w14:paraId="39643B07" w14:textId="77777777" w:rsidR="00E67533" w:rsidRPr="00B44106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Board of Works and Public Safety Members</w:t>
      </w:r>
    </w:p>
    <w:p w14:paraId="55395096" w14:textId="77777777" w:rsidR="00E67533" w:rsidRDefault="00E67533" w:rsidP="00E67533">
      <w:pPr>
        <w:spacing w:before="49" w:line="261" w:lineRule="exact"/>
        <w:ind w:left="720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Kathy Locke, Larry Breese, Kelly McClarnon and Glenna Shelby</w:t>
      </w:r>
    </w:p>
    <w:p w14:paraId="12D56A8E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206577D2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Dear all,</w:t>
      </w:r>
    </w:p>
    <w:p w14:paraId="6FB26989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2A879A17" w14:textId="740921E3" w:rsidR="00164A85" w:rsidRDefault="005F01C9" w:rsidP="005F01C9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I</w:t>
      </w:r>
      <w:r w:rsidR="00164A85">
        <w:rPr>
          <w:rFonts w:ascii="Tahoma" w:eastAsia="Tahoma" w:hAnsi="Tahoma"/>
          <w:color w:val="000000"/>
          <w:spacing w:val="3"/>
          <w:sz w:val="20"/>
        </w:rPr>
        <w:t xml:space="preserve"> </w:t>
      </w:r>
      <w:r>
        <w:rPr>
          <w:rFonts w:ascii="Tahoma" w:eastAsia="Tahoma" w:hAnsi="Tahoma"/>
          <w:color w:val="000000"/>
          <w:spacing w:val="3"/>
          <w:sz w:val="20"/>
        </w:rPr>
        <w:t xml:space="preserve">request confirmation of my appointment of </w:t>
      </w:r>
      <w:r w:rsidR="006B5870">
        <w:rPr>
          <w:rFonts w:ascii="Tahoma" w:eastAsia="Tahoma" w:hAnsi="Tahoma"/>
          <w:color w:val="000000"/>
          <w:spacing w:val="3"/>
          <w:sz w:val="20"/>
        </w:rPr>
        <w:t>Michelle Phillips</w:t>
      </w:r>
      <w:r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EF4082">
        <w:rPr>
          <w:rFonts w:ascii="Tahoma" w:eastAsia="Tahoma" w:hAnsi="Tahoma"/>
          <w:color w:val="000000"/>
          <w:spacing w:val="3"/>
          <w:sz w:val="20"/>
        </w:rPr>
        <w:t>for</w:t>
      </w:r>
      <w:r>
        <w:rPr>
          <w:rFonts w:ascii="Tahoma" w:eastAsia="Tahoma" w:hAnsi="Tahoma"/>
          <w:color w:val="000000"/>
          <w:spacing w:val="3"/>
          <w:sz w:val="20"/>
        </w:rPr>
        <w:t xml:space="preserve"> the position of Chief Deputy Clerk-Treasurer for the City of Greenfield.</w:t>
      </w:r>
    </w:p>
    <w:p w14:paraId="2F2F3ECC" w14:textId="77777777" w:rsidR="005F01C9" w:rsidRDefault="005F01C9" w:rsidP="005F01C9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4288D4CD" w14:textId="0BF1CB9D" w:rsidR="00F62F60" w:rsidRDefault="006B5870" w:rsidP="005F01C9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Michelle</w:t>
      </w:r>
      <w:r w:rsidR="00AE2298">
        <w:rPr>
          <w:rFonts w:ascii="Tahoma" w:eastAsia="Tahoma" w:hAnsi="Tahoma"/>
          <w:color w:val="000000"/>
          <w:spacing w:val="3"/>
          <w:sz w:val="20"/>
        </w:rPr>
        <w:t xml:space="preserve"> has been </w:t>
      </w:r>
      <w:r>
        <w:rPr>
          <w:rFonts w:ascii="Tahoma" w:eastAsia="Tahoma" w:hAnsi="Tahoma"/>
          <w:color w:val="000000"/>
          <w:spacing w:val="3"/>
          <w:sz w:val="20"/>
        </w:rPr>
        <w:t>working in the office of the Clerk-Treasurer since March 5</w:t>
      </w:r>
      <w:r w:rsidRPr="006B5870">
        <w:rPr>
          <w:rFonts w:ascii="Tahoma" w:eastAsia="Tahoma" w:hAnsi="Tahoma"/>
          <w:color w:val="000000"/>
          <w:spacing w:val="3"/>
          <w:sz w:val="20"/>
          <w:vertAlign w:val="superscript"/>
        </w:rPr>
        <w:t>th</w:t>
      </w:r>
      <w:r>
        <w:rPr>
          <w:rFonts w:ascii="Tahoma" w:eastAsia="Tahoma" w:hAnsi="Tahoma"/>
          <w:color w:val="000000"/>
          <w:spacing w:val="3"/>
          <w:sz w:val="20"/>
        </w:rPr>
        <w:t xml:space="preserve">, </w:t>
      </w:r>
      <w:r w:rsidR="00EF4082">
        <w:rPr>
          <w:rFonts w:ascii="Tahoma" w:eastAsia="Tahoma" w:hAnsi="Tahoma"/>
          <w:color w:val="000000"/>
          <w:spacing w:val="3"/>
          <w:sz w:val="20"/>
        </w:rPr>
        <w:t>2022,</w:t>
      </w:r>
      <w:r w:rsidR="00AE2298">
        <w:rPr>
          <w:rFonts w:ascii="Tahoma" w:eastAsia="Tahoma" w:hAnsi="Tahoma"/>
          <w:color w:val="000000"/>
          <w:spacing w:val="3"/>
          <w:sz w:val="20"/>
        </w:rPr>
        <w:t xml:space="preserve"> and </w:t>
      </w:r>
      <w:r w:rsidR="005F01C9">
        <w:rPr>
          <w:rFonts w:ascii="Tahoma" w:eastAsia="Tahoma" w:hAnsi="Tahoma"/>
          <w:color w:val="000000"/>
          <w:spacing w:val="3"/>
          <w:sz w:val="20"/>
        </w:rPr>
        <w:t xml:space="preserve">has been a </w:t>
      </w:r>
      <w:r w:rsidR="00EF4082">
        <w:rPr>
          <w:rFonts w:ascii="Tahoma" w:eastAsia="Tahoma" w:hAnsi="Tahoma"/>
          <w:color w:val="000000"/>
          <w:spacing w:val="3"/>
          <w:sz w:val="20"/>
        </w:rPr>
        <w:t>valuable</w:t>
      </w:r>
      <w:r w:rsidR="005F01C9">
        <w:rPr>
          <w:rFonts w:ascii="Tahoma" w:eastAsia="Tahoma" w:hAnsi="Tahoma"/>
          <w:color w:val="000000"/>
          <w:spacing w:val="3"/>
          <w:sz w:val="20"/>
        </w:rPr>
        <w:t xml:space="preserve"> addition to the t</w:t>
      </w:r>
      <w:r w:rsidR="00F62F60">
        <w:rPr>
          <w:rFonts w:ascii="Tahoma" w:eastAsia="Tahoma" w:hAnsi="Tahoma"/>
          <w:color w:val="000000"/>
          <w:spacing w:val="3"/>
          <w:sz w:val="20"/>
        </w:rPr>
        <w:t xml:space="preserve">eam </w:t>
      </w:r>
      <w:r>
        <w:rPr>
          <w:rFonts w:ascii="Tahoma" w:eastAsia="Tahoma" w:hAnsi="Tahoma"/>
          <w:color w:val="000000"/>
          <w:spacing w:val="3"/>
          <w:sz w:val="20"/>
        </w:rPr>
        <w:t>as she has grown in knowledge and experience</w:t>
      </w:r>
      <w:r w:rsidR="00EF4082">
        <w:rPr>
          <w:rFonts w:ascii="Tahoma" w:eastAsia="Tahoma" w:hAnsi="Tahoma"/>
          <w:color w:val="000000"/>
          <w:spacing w:val="3"/>
          <w:sz w:val="20"/>
        </w:rPr>
        <w:t xml:space="preserve"> during this time</w:t>
      </w:r>
      <w:r>
        <w:rPr>
          <w:rFonts w:ascii="Tahoma" w:eastAsia="Tahoma" w:hAnsi="Tahoma"/>
          <w:color w:val="000000"/>
          <w:spacing w:val="3"/>
          <w:sz w:val="20"/>
        </w:rPr>
        <w:t xml:space="preserve">. </w:t>
      </w:r>
      <w:r w:rsidR="00C50408">
        <w:rPr>
          <w:rFonts w:ascii="Tahoma" w:eastAsia="Tahoma" w:hAnsi="Tahoma"/>
          <w:color w:val="000000"/>
          <w:spacing w:val="3"/>
          <w:sz w:val="20"/>
        </w:rPr>
        <w:t xml:space="preserve">  She has quickly become an integral part of the office of Clerk Treasurer as well as </w:t>
      </w:r>
      <w:r w:rsidR="00EF4082">
        <w:rPr>
          <w:rFonts w:ascii="Tahoma" w:eastAsia="Tahoma" w:hAnsi="Tahoma"/>
          <w:color w:val="000000"/>
          <w:spacing w:val="3"/>
          <w:sz w:val="20"/>
        </w:rPr>
        <w:t xml:space="preserve">to </w:t>
      </w:r>
      <w:r w:rsidR="00C50408">
        <w:rPr>
          <w:rFonts w:ascii="Tahoma" w:eastAsia="Tahoma" w:hAnsi="Tahoma"/>
          <w:color w:val="000000"/>
          <w:spacing w:val="3"/>
          <w:sz w:val="20"/>
        </w:rPr>
        <w:t>the City.</w:t>
      </w:r>
    </w:p>
    <w:p w14:paraId="16589B43" w14:textId="77777777" w:rsidR="005F01C9" w:rsidRDefault="005F01C9" w:rsidP="005F01C9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60490432" w14:textId="07D5FCD9" w:rsidR="00C50408" w:rsidRDefault="00F62F60" w:rsidP="005F01C9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I </w:t>
      </w:r>
      <w:r w:rsidR="00EF4082">
        <w:rPr>
          <w:rFonts w:ascii="Tahoma" w:eastAsia="Tahoma" w:hAnsi="Tahoma"/>
          <w:color w:val="000000"/>
          <w:spacing w:val="3"/>
          <w:sz w:val="20"/>
        </w:rPr>
        <w:t>feel confident</w:t>
      </w:r>
      <w:r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EF4082">
        <w:rPr>
          <w:rFonts w:ascii="Tahoma" w:eastAsia="Tahoma" w:hAnsi="Tahoma"/>
          <w:color w:val="000000"/>
          <w:spacing w:val="3"/>
          <w:sz w:val="20"/>
        </w:rPr>
        <w:t>Michelle</w:t>
      </w:r>
      <w:r>
        <w:rPr>
          <w:rFonts w:ascii="Tahoma" w:eastAsia="Tahoma" w:hAnsi="Tahoma"/>
          <w:color w:val="000000"/>
          <w:spacing w:val="3"/>
          <w:sz w:val="20"/>
        </w:rPr>
        <w:t xml:space="preserve"> will continue to </w:t>
      </w:r>
      <w:r w:rsidR="00C50408">
        <w:rPr>
          <w:rFonts w:ascii="Tahoma" w:eastAsia="Tahoma" w:hAnsi="Tahoma"/>
          <w:color w:val="000000"/>
          <w:spacing w:val="3"/>
          <w:sz w:val="20"/>
        </w:rPr>
        <w:t xml:space="preserve">grow from strength to strength as </w:t>
      </w:r>
      <w:r w:rsidR="00EF4082">
        <w:rPr>
          <w:rFonts w:ascii="Tahoma" w:eastAsia="Tahoma" w:hAnsi="Tahoma"/>
          <w:color w:val="000000"/>
          <w:spacing w:val="3"/>
          <w:sz w:val="20"/>
        </w:rPr>
        <w:t>she embraces this new role and assists in enhancing</w:t>
      </w:r>
      <w:r>
        <w:rPr>
          <w:rFonts w:ascii="Tahoma" w:eastAsia="Tahoma" w:hAnsi="Tahoma"/>
          <w:color w:val="000000"/>
          <w:spacing w:val="3"/>
          <w:sz w:val="20"/>
        </w:rPr>
        <w:t xml:space="preserve"> the efficiency </w:t>
      </w:r>
      <w:r w:rsidR="00C50408">
        <w:rPr>
          <w:rFonts w:ascii="Tahoma" w:eastAsia="Tahoma" w:hAnsi="Tahoma"/>
          <w:color w:val="000000"/>
          <w:spacing w:val="3"/>
          <w:sz w:val="20"/>
        </w:rPr>
        <w:t>and effectiveness of our office</w:t>
      </w:r>
      <w:r w:rsidR="00EF4082">
        <w:rPr>
          <w:rFonts w:ascii="Tahoma" w:eastAsia="Tahoma" w:hAnsi="Tahoma"/>
          <w:color w:val="000000"/>
          <w:spacing w:val="3"/>
          <w:sz w:val="20"/>
        </w:rPr>
        <w:t>.</w:t>
      </w:r>
    </w:p>
    <w:p w14:paraId="6C32EE78" w14:textId="41F0300E" w:rsidR="005F01C9" w:rsidRDefault="005F01C9" w:rsidP="005F01C9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I am delighted to work with her in this capacity as we</w:t>
      </w:r>
      <w:r w:rsidR="00EF4082">
        <w:rPr>
          <w:rFonts w:ascii="Tahoma" w:eastAsia="Tahoma" w:hAnsi="Tahoma"/>
          <w:color w:val="000000"/>
          <w:spacing w:val="3"/>
          <w:sz w:val="20"/>
        </w:rPr>
        <w:t xml:space="preserve"> move</w:t>
      </w:r>
      <w:r>
        <w:rPr>
          <w:rFonts w:ascii="Tahoma" w:eastAsia="Tahoma" w:hAnsi="Tahoma"/>
          <w:color w:val="000000"/>
          <w:spacing w:val="3"/>
          <w:sz w:val="20"/>
        </w:rPr>
        <w:t xml:space="preserve"> forward</w:t>
      </w:r>
      <w:r w:rsidR="006B5870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EF4082">
        <w:rPr>
          <w:rFonts w:ascii="Tahoma" w:eastAsia="Tahoma" w:hAnsi="Tahoma"/>
          <w:color w:val="000000"/>
          <w:spacing w:val="3"/>
          <w:sz w:val="20"/>
        </w:rPr>
        <w:t>into the new year and the expansion of our office.</w:t>
      </w:r>
    </w:p>
    <w:p w14:paraId="78F3588B" w14:textId="77777777" w:rsidR="00164A85" w:rsidRDefault="00164A85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</w:p>
    <w:p w14:paraId="3AF54ABC" w14:textId="3C134FC1" w:rsidR="006B5870" w:rsidRDefault="00EF4082" w:rsidP="00E67533">
      <w:pPr>
        <w:spacing w:before="24" w:line="249" w:lineRule="exact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Michelle</w:t>
      </w:r>
      <w:r w:rsidR="002E3F64">
        <w:rPr>
          <w:rFonts w:ascii="Tahoma" w:eastAsia="Tahoma" w:hAnsi="Tahoma"/>
          <w:color w:val="000000"/>
          <w:spacing w:val="3"/>
          <w:sz w:val="20"/>
        </w:rPr>
        <w:t xml:space="preserve">’s </w:t>
      </w:r>
      <w:r>
        <w:rPr>
          <w:rFonts w:ascii="Tahoma" w:eastAsia="Tahoma" w:hAnsi="Tahoma"/>
          <w:color w:val="000000"/>
          <w:spacing w:val="3"/>
          <w:sz w:val="20"/>
        </w:rPr>
        <w:t>annual</w:t>
      </w:r>
      <w:r w:rsidR="002E3F64">
        <w:rPr>
          <w:rFonts w:ascii="Tahoma" w:eastAsia="Tahoma" w:hAnsi="Tahoma"/>
          <w:color w:val="000000"/>
          <w:spacing w:val="3"/>
          <w:sz w:val="20"/>
        </w:rPr>
        <w:t xml:space="preserve"> pay will be $</w:t>
      </w:r>
      <w:r w:rsidR="006B5870">
        <w:rPr>
          <w:rFonts w:ascii="Tahoma" w:eastAsia="Tahoma" w:hAnsi="Tahoma"/>
          <w:color w:val="000000"/>
          <w:spacing w:val="3"/>
          <w:sz w:val="20"/>
        </w:rPr>
        <w:t>73,691.82</w:t>
      </w:r>
      <w:r w:rsidR="002E3F64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6B5870">
        <w:rPr>
          <w:rFonts w:ascii="Tahoma" w:eastAsia="Tahoma" w:hAnsi="Tahoma"/>
          <w:color w:val="000000"/>
          <w:spacing w:val="3"/>
          <w:sz w:val="20"/>
        </w:rPr>
        <w:t>with a bi-weekly pay of $2,834.3</w:t>
      </w:r>
      <w:r>
        <w:rPr>
          <w:rFonts w:ascii="Tahoma" w:eastAsia="Tahoma" w:hAnsi="Tahoma"/>
          <w:color w:val="000000"/>
          <w:spacing w:val="3"/>
          <w:sz w:val="20"/>
        </w:rPr>
        <w:t>0</w:t>
      </w:r>
      <w:r w:rsidRPr="00EF4082">
        <w:rPr>
          <w:rFonts w:ascii="Tahoma" w:eastAsia="Tahoma" w:hAnsi="Tahoma"/>
          <w:color w:val="000000"/>
          <w:spacing w:val="3"/>
          <w:sz w:val="20"/>
        </w:rPr>
        <w:t xml:space="preserve"> </w:t>
      </w:r>
      <w:r>
        <w:rPr>
          <w:rFonts w:ascii="Tahoma" w:eastAsia="Tahoma" w:hAnsi="Tahoma"/>
          <w:color w:val="000000"/>
          <w:spacing w:val="3"/>
          <w:sz w:val="20"/>
        </w:rPr>
        <w:t>with an effective date of October 11</w:t>
      </w:r>
      <w:r w:rsidRPr="006B5870">
        <w:rPr>
          <w:rFonts w:ascii="Tahoma" w:eastAsia="Tahoma" w:hAnsi="Tahoma"/>
          <w:color w:val="000000"/>
          <w:spacing w:val="3"/>
          <w:sz w:val="20"/>
          <w:vertAlign w:val="superscript"/>
        </w:rPr>
        <w:t>th</w:t>
      </w:r>
      <w:r>
        <w:rPr>
          <w:rFonts w:ascii="Tahoma" w:eastAsia="Tahoma" w:hAnsi="Tahoma"/>
          <w:color w:val="000000"/>
          <w:spacing w:val="3"/>
          <w:sz w:val="20"/>
        </w:rPr>
        <w:t xml:space="preserve">, 2025. </w:t>
      </w:r>
      <w:r>
        <w:rPr>
          <w:rFonts w:ascii="Tahoma" w:eastAsia="Tahoma" w:hAnsi="Tahoma"/>
          <w:color w:val="000000"/>
          <w:spacing w:val="3"/>
          <w:sz w:val="20"/>
        </w:rPr>
        <w:t xml:space="preserve">The position of Chief Deputy Clerk-Treasurer </w:t>
      </w:r>
      <w:r w:rsidR="006B5870">
        <w:rPr>
          <w:rFonts w:ascii="Tahoma" w:eastAsia="Tahoma" w:hAnsi="Tahoma"/>
          <w:color w:val="000000"/>
          <w:spacing w:val="3"/>
          <w:sz w:val="20"/>
        </w:rPr>
        <w:t>is an exempt position</w:t>
      </w:r>
      <w:r>
        <w:rPr>
          <w:rFonts w:ascii="Tahoma" w:eastAsia="Tahoma" w:hAnsi="Tahoma"/>
          <w:color w:val="000000"/>
          <w:spacing w:val="3"/>
          <w:sz w:val="20"/>
        </w:rPr>
        <w:t xml:space="preserve"> and she will actively serve as the Clerk-Treasurer in my absence.</w:t>
      </w:r>
    </w:p>
    <w:p w14:paraId="4084DCB5" w14:textId="77777777" w:rsidR="00E67533" w:rsidRDefault="00E67533" w:rsidP="00E67533">
      <w:pPr>
        <w:spacing w:before="24" w:line="249" w:lineRule="exact"/>
        <w:rPr>
          <w:rFonts w:ascii="Tahoma" w:eastAsia="Tahoma" w:hAnsi="Tahoma"/>
          <w:color w:val="000000"/>
          <w:spacing w:val="9"/>
          <w:sz w:val="20"/>
        </w:rPr>
      </w:pPr>
    </w:p>
    <w:p w14:paraId="4413F3E8" w14:textId="77777777" w:rsidR="00E67533" w:rsidRDefault="00E67533" w:rsidP="00E67533">
      <w:pPr>
        <w:spacing w:before="314" w:after="396" w:line="254" w:lineRule="exact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Sincerely,</w:t>
      </w:r>
    </w:p>
    <w:p w14:paraId="4C80D130" w14:textId="77777777" w:rsidR="00E67533" w:rsidRDefault="00E67533" w:rsidP="00E67533">
      <w:pPr>
        <w:spacing w:after="309"/>
        <w:ind w:right="5537"/>
        <w:rPr>
          <w:rFonts w:ascii="Tahoma" w:eastAsia="Tahoma" w:hAnsi="Tahoma"/>
          <w:color w:val="000000"/>
          <w:sz w:val="20"/>
        </w:rPr>
      </w:pPr>
      <w:r>
        <w:rPr>
          <w:noProof/>
        </w:rPr>
        <w:drawing>
          <wp:inline distT="0" distB="0" distL="0" distR="0" wp14:anchorId="08274E4D" wp14:editId="66F39745">
            <wp:extent cx="1970405" cy="32004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/>
          <w:color w:val="000000"/>
          <w:sz w:val="20"/>
        </w:rPr>
        <w:t xml:space="preserve">Lori Elmore,  </w:t>
      </w:r>
    </w:p>
    <w:p w14:paraId="04E60A57" w14:textId="69779AF3" w:rsidR="00936384" w:rsidRPr="00E67533" w:rsidRDefault="00E67533" w:rsidP="006C0104">
      <w:pPr>
        <w:spacing w:after="309"/>
        <w:ind w:right="5537"/>
      </w:pPr>
      <w:r>
        <w:rPr>
          <w:rFonts w:ascii="Tahoma" w:eastAsia="Tahoma" w:hAnsi="Tahoma"/>
          <w:color w:val="000000"/>
          <w:sz w:val="20"/>
        </w:rPr>
        <w:t xml:space="preserve">Clerk-Treasurer </w:t>
      </w:r>
      <w:r>
        <w:rPr>
          <w:rFonts w:ascii="Tahoma" w:eastAsia="Tahoma" w:hAnsi="Tahoma"/>
          <w:color w:val="000000"/>
          <w:sz w:val="20"/>
        </w:rPr>
        <w:br/>
        <w:t>City of</w:t>
      </w:r>
      <w:r w:rsidR="00EF4082">
        <w:rPr>
          <w:rFonts w:ascii="Tahoma" w:eastAsia="Tahoma" w:hAnsi="Tahoma"/>
          <w:color w:val="000000"/>
          <w:sz w:val="20"/>
        </w:rPr>
        <w:t xml:space="preserve"> G</w:t>
      </w:r>
      <w:r>
        <w:rPr>
          <w:rFonts w:ascii="Tahoma" w:eastAsia="Tahoma" w:hAnsi="Tahoma"/>
          <w:color w:val="000000"/>
          <w:sz w:val="20"/>
        </w:rPr>
        <w:t>reenfield</w:t>
      </w:r>
    </w:p>
    <w:sectPr w:rsidR="00936384" w:rsidRPr="00E67533" w:rsidSect="003923D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266D" w14:textId="77777777" w:rsidR="009479F4" w:rsidRDefault="009479F4">
      <w:r>
        <w:separator/>
      </w:r>
    </w:p>
  </w:endnote>
  <w:endnote w:type="continuationSeparator" w:id="0">
    <w:p w14:paraId="2A66B954" w14:textId="77777777" w:rsidR="009479F4" w:rsidRDefault="009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5197" w14:textId="77777777" w:rsidR="009479F4" w:rsidRDefault="009479F4">
      <w:r>
        <w:separator/>
      </w:r>
    </w:p>
  </w:footnote>
  <w:footnote w:type="continuationSeparator" w:id="0">
    <w:p w14:paraId="6F6DDC67" w14:textId="77777777" w:rsidR="009479F4" w:rsidRDefault="0094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80AF" w14:textId="77777777" w:rsidR="009479F4" w:rsidRDefault="009479F4" w:rsidP="00371B14">
    <w:pPr>
      <w:pStyle w:val="Header"/>
      <w:jc w:val="center"/>
    </w:pPr>
    <w:r>
      <w:rPr>
        <w:noProof/>
      </w:rPr>
      <w:drawing>
        <wp:inline distT="0" distB="0" distL="0" distR="0" wp14:anchorId="1EA88A70" wp14:editId="42D39FBD">
          <wp:extent cx="1352550" cy="942975"/>
          <wp:effectExtent l="19050" t="0" r="0" b="0"/>
          <wp:docPr id="1" name="Picture 1" descr="originalgreenfiel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greenfiel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E9B20F" w14:textId="77777777" w:rsidR="00350693" w:rsidRDefault="00350693" w:rsidP="00371B14">
    <w:pPr>
      <w:pStyle w:val="Header"/>
      <w:jc w:val="center"/>
      <w:rPr>
        <w:rFonts w:asciiTheme="minorHAnsi" w:hAnsiTheme="minorHAnsi" w:cstheme="minorHAnsi"/>
        <w:sz w:val="20"/>
      </w:rPr>
    </w:pPr>
  </w:p>
  <w:p w14:paraId="2F60C649" w14:textId="77777777" w:rsidR="00350693" w:rsidRPr="00350693" w:rsidRDefault="00B1599F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t>Lori Elmore, IAMC, CMC</w:t>
    </w:r>
    <w:r w:rsidR="00482FAE">
      <w:rPr>
        <w:rFonts w:ascii="Microsoft Sans Serif" w:hAnsi="Microsoft Sans Serif" w:cs="Microsoft Sans Serif"/>
        <w:sz w:val="20"/>
      </w:rPr>
      <w:t>, CMO</w:t>
    </w:r>
  </w:p>
  <w:p w14:paraId="2EA3BA62" w14:textId="77777777" w:rsidR="00350693" w:rsidRPr="00350693" w:rsidRDefault="00350693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Clerk-Treasurer</w:t>
    </w:r>
  </w:p>
  <w:p w14:paraId="5A320F9A" w14:textId="77777777" w:rsidR="00350693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10 South State Street</w:t>
    </w:r>
    <w:r w:rsidR="00371B14" w:rsidRPr="00350693">
      <w:rPr>
        <w:rFonts w:ascii="Microsoft Sans Serif" w:hAnsi="Microsoft Sans Serif" w:cs="Microsoft Sans Serif"/>
        <w:sz w:val="20"/>
      </w:rPr>
      <w:t xml:space="preserve">    </w:t>
    </w:r>
  </w:p>
  <w:p w14:paraId="4D8D6428" w14:textId="77777777" w:rsidR="009479F4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Greenfield, IN 46140</w:t>
    </w:r>
  </w:p>
  <w:p w14:paraId="44482ADF" w14:textId="77777777" w:rsidR="00350693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 xml:space="preserve">317-477-4310     </w:t>
    </w:r>
  </w:p>
  <w:p w14:paraId="1FA18CC6" w14:textId="77777777" w:rsidR="00371B14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www.greenfieldin.org</w:t>
    </w:r>
  </w:p>
  <w:p w14:paraId="13A240A7" w14:textId="77777777" w:rsidR="009479F4" w:rsidRDefault="009479F4" w:rsidP="00416AFB">
    <w:pPr>
      <w:pStyle w:val="Header"/>
      <w:jc w:val="center"/>
    </w:pPr>
  </w:p>
  <w:p w14:paraId="52970D66" w14:textId="77777777" w:rsidR="009479F4" w:rsidRDefault="009479F4" w:rsidP="00416A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3153A"/>
    <w:multiLevelType w:val="singleLevel"/>
    <w:tmpl w:val="F97E20C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 w16cid:durableId="65413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FB"/>
    <w:rsid w:val="0004046A"/>
    <w:rsid w:val="000C6AAB"/>
    <w:rsid w:val="000E0B96"/>
    <w:rsid w:val="000F4678"/>
    <w:rsid w:val="00104048"/>
    <w:rsid w:val="00105F35"/>
    <w:rsid w:val="001327D8"/>
    <w:rsid w:val="001452A8"/>
    <w:rsid w:val="00164A85"/>
    <w:rsid w:val="001D25A1"/>
    <w:rsid w:val="001E28E3"/>
    <w:rsid w:val="001F053A"/>
    <w:rsid w:val="001F4EB5"/>
    <w:rsid w:val="002109FC"/>
    <w:rsid w:val="002260E1"/>
    <w:rsid w:val="00287944"/>
    <w:rsid w:val="00290A1B"/>
    <w:rsid w:val="002952D1"/>
    <w:rsid w:val="002A5AD6"/>
    <w:rsid w:val="002D37C4"/>
    <w:rsid w:val="002E3F64"/>
    <w:rsid w:val="003124B1"/>
    <w:rsid w:val="003147E4"/>
    <w:rsid w:val="003161F5"/>
    <w:rsid w:val="003250FF"/>
    <w:rsid w:val="00340263"/>
    <w:rsid w:val="00350693"/>
    <w:rsid w:val="00371B14"/>
    <w:rsid w:val="0038629D"/>
    <w:rsid w:val="003923D7"/>
    <w:rsid w:val="003A326A"/>
    <w:rsid w:val="003E5624"/>
    <w:rsid w:val="003F78FF"/>
    <w:rsid w:val="00414DC9"/>
    <w:rsid w:val="00416AFB"/>
    <w:rsid w:val="00434825"/>
    <w:rsid w:val="00470EF7"/>
    <w:rsid w:val="00482FAE"/>
    <w:rsid w:val="00487843"/>
    <w:rsid w:val="004A7D13"/>
    <w:rsid w:val="004F4EAB"/>
    <w:rsid w:val="004F5242"/>
    <w:rsid w:val="004F7F7D"/>
    <w:rsid w:val="005319F8"/>
    <w:rsid w:val="00557947"/>
    <w:rsid w:val="00561C45"/>
    <w:rsid w:val="005E1803"/>
    <w:rsid w:val="005E6C72"/>
    <w:rsid w:val="005F01C9"/>
    <w:rsid w:val="006202A8"/>
    <w:rsid w:val="00622F24"/>
    <w:rsid w:val="00626639"/>
    <w:rsid w:val="00631874"/>
    <w:rsid w:val="006A1748"/>
    <w:rsid w:val="006B5870"/>
    <w:rsid w:val="006C0104"/>
    <w:rsid w:val="00706761"/>
    <w:rsid w:val="007112BE"/>
    <w:rsid w:val="0071249E"/>
    <w:rsid w:val="00744432"/>
    <w:rsid w:val="007510A3"/>
    <w:rsid w:val="007618BD"/>
    <w:rsid w:val="0077130A"/>
    <w:rsid w:val="00773BE3"/>
    <w:rsid w:val="007A1AF0"/>
    <w:rsid w:val="007B455B"/>
    <w:rsid w:val="007B7889"/>
    <w:rsid w:val="007D2C29"/>
    <w:rsid w:val="007E4236"/>
    <w:rsid w:val="00800ACC"/>
    <w:rsid w:val="00861A87"/>
    <w:rsid w:val="0086200B"/>
    <w:rsid w:val="00867398"/>
    <w:rsid w:val="0089230E"/>
    <w:rsid w:val="008A2F8E"/>
    <w:rsid w:val="008E726E"/>
    <w:rsid w:val="008F0574"/>
    <w:rsid w:val="00923889"/>
    <w:rsid w:val="00924070"/>
    <w:rsid w:val="00936384"/>
    <w:rsid w:val="009479F4"/>
    <w:rsid w:val="00975760"/>
    <w:rsid w:val="00982D8A"/>
    <w:rsid w:val="009A12D7"/>
    <w:rsid w:val="009A7B4E"/>
    <w:rsid w:val="009B4F97"/>
    <w:rsid w:val="009C0749"/>
    <w:rsid w:val="00A13162"/>
    <w:rsid w:val="00A16EFF"/>
    <w:rsid w:val="00A530EC"/>
    <w:rsid w:val="00A54F48"/>
    <w:rsid w:val="00A55410"/>
    <w:rsid w:val="00A60D8B"/>
    <w:rsid w:val="00A80DE3"/>
    <w:rsid w:val="00A81A2F"/>
    <w:rsid w:val="00AB0529"/>
    <w:rsid w:val="00AC1D91"/>
    <w:rsid w:val="00AE2298"/>
    <w:rsid w:val="00B00DC2"/>
    <w:rsid w:val="00B01D32"/>
    <w:rsid w:val="00B1599F"/>
    <w:rsid w:val="00B351AB"/>
    <w:rsid w:val="00B351DC"/>
    <w:rsid w:val="00B77406"/>
    <w:rsid w:val="00BC59F5"/>
    <w:rsid w:val="00C00FBB"/>
    <w:rsid w:val="00C0629F"/>
    <w:rsid w:val="00C46227"/>
    <w:rsid w:val="00C50408"/>
    <w:rsid w:val="00C53B50"/>
    <w:rsid w:val="00C67233"/>
    <w:rsid w:val="00C71F93"/>
    <w:rsid w:val="00C73DB1"/>
    <w:rsid w:val="00CE0D7F"/>
    <w:rsid w:val="00D17014"/>
    <w:rsid w:val="00D30B3C"/>
    <w:rsid w:val="00D506D2"/>
    <w:rsid w:val="00D5086D"/>
    <w:rsid w:val="00D60550"/>
    <w:rsid w:val="00DA68C9"/>
    <w:rsid w:val="00DB4B24"/>
    <w:rsid w:val="00DD6F50"/>
    <w:rsid w:val="00DF38D4"/>
    <w:rsid w:val="00E06850"/>
    <w:rsid w:val="00E40DDE"/>
    <w:rsid w:val="00E67533"/>
    <w:rsid w:val="00E85BD8"/>
    <w:rsid w:val="00E90209"/>
    <w:rsid w:val="00E97863"/>
    <w:rsid w:val="00EC0973"/>
    <w:rsid w:val="00EC0BE7"/>
    <w:rsid w:val="00EC72CF"/>
    <w:rsid w:val="00ED2EA6"/>
    <w:rsid w:val="00EF4082"/>
    <w:rsid w:val="00F444B1"/>
    <w:rsid w:val="00F62F60"/>
    <w:rsid w:val="00F65A14"/>
    <w:rsid w:val="00F8372F"/>
    <w:rsid w:val="00F93EF4"/>
    <w:rsid w:val="00FA0E22"/>
    <w:rsid w:val="00FD1C93"/>
    <w:rsid w:val="00FD2029"/>
    <w:rsid w:val="00FF1F38"/>
    <w:rsid w:val="00FF349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8DD6D8D"/>
  <w15:docId w15:val="{20526FB8-0F9F-4904-8D6D-843473E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55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0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C0749"/>
    <w:pPr>
      <w:overflowPunct/>
      <w:autoSpaceDE/>
      <w:autoSpaceDN/>
      <w:adjustRightInd/>
      <w:textAlignment w:val="auto"/>
    </w:pPr>
    <w:rPr>
      <w:szCs w:val="24"/>
    </w:rPr>
  </w:style>
  <w:style w:type="character" w:styleId="Hyperlink">
    <w:name w:val="Hyperlink"/>
    <w:basedOn w:val="DefaultParagraphFont"/>
    <w:rsid w:val="004F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EDDC-2559-4E14-A4F0-6E460271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2010</vt:lpstr>
    </vt:vector>
  </TitlesOfParts>
  <Company>city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2010</dc:title>
  <dc:creator>MMoore</dc:creator>
  <cp:lastModifiedBy>Lori Elmore</cp:lastModifiedBy>
  <cp:revision>3</cp:revision>
  <cp:lastPrinted>2025-10-13T13:03:00Z</cp:lastPrinted>
  <dcterms:created xsi:type="dcterms:W3CDTF">2025-10-13T12:57:00Z</dcterms:created>
  <dcterms:modified xsi:type="dcterms:W3CDTF">2025-10-13T13:10:00Z</dcterms:modified>
</cp:coreProperties>
</file>