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47373D">
      <w:pPr>
        <w:rPr>
          <w:sz w:val="22"/>
          <w:szCs w:val="22"/>
        </w:rPr>
      </w:pPr>
      <w:r>
        <w:rPr>
          <w:sz w:val="22"/>
          <w:szCs w:val="22"/>
        </w:rPr>
        <w:t>Date: October 24</w:t>
      </w:r>
      <w:r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1A511C">
        <w:rPr>
          <w:sz w:val="22"/>
          <w:szCs w:val="22"/>
        </w:rPr>
        <w:t>Braden Printer Agreement</w:t>
      </w:r>
      <w:r w:rsidR="00F22780">
        <w:rPr>
          <w:sz w:val="22"/>
          <w:szCs w:val="22"/>
        </w:rPr>
        <w:t>/Contract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7E5266">
        <w:rPr>
          <w:sz w:val="22"/>
          <w:szCs w:val="22"/>
        </w:rPr>
        <w:t xml:space="preserve">c Safety’s </w:t>
      </w:r>
      <w:r w:rsidR="001A511C">
        <w:rPr>
          <w:sz w:val="22"/>
          <w:szCs w:val="22"/>
        </w:rPr>
        <w:t>to approve the new printer agreement</w:t>
      </w:r>
      <w:r w:rsidR="00F22780">
        <w:rPr>
          <w:sz w:val="22"/>
          <w:szCs w:val="22"/>
        </w:rPr>
        <w:t>/Contract</w:t>
      </w:r>
      <w:r w:rsidR="001A511C">
        <w:rPr>
          <w:sz w:val="22"/>
          <w:szCs w:val="22"/>
        </w:rPr>
        <w:t xml:space="preserve"> as submitted.  This has been approved by the Cit</w:t>
      </w:r>
      <w:r w:rsidR="00F22780">
        <w:rPr>
          <w:sz w:val="22"/>
          <w:szCs w:val="22"/>
        </w:rPr>
        <w:t>y Attorney.  Current equipment monthly cost is $377.84 New Printer Cost is $370.29.  This is a saving of $7.55 a month for a better printer.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A511C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780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041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2023-10-13T18:37:00Z</dcterms:created>
  <dcterms:modified xsi:type="dcterms:W3CDTF">2023-10-13T18:37:00Z</dcterms:modified>
</cp:coreProperties>
</file>