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7024EF">
      <w:pPr>
        <w:rPr>
          <w:sz w:val="22"/>
          <w:szCs w:val="22"/>
        </w:rPr>
      </w:pPr>
      <w:r>
        <w:rPr>
          <w:sz w:val="22"/>
          <w:szCs w:val="22"/>
        </w:rPr>
        <w:t>Date: May 9</w:t>
      </w:r>
      <w:r w:rsidR="007900EE" w:rsidRPr="007900EE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7024EF">
        <w:rPr>
          <w:sz w:val="22"/>
          <w:szCs w:val="22"/>
        </w:rPr>
        <w:t>Reserve Officers</w:t>
      </w:r>
    </w:p>
    <w:p w:rsidR="00925482" w:rsidRDefault="00925482">
      <w:pPr>
        <w:rPr>
          <w:sz w:val="22"/>
          <w:szCs w:val="22"/>
        </w:rPr>
      </w:pPr>
    </w:p>
    <w:p w:rsidR="00273D99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the Board </w:t>
      </w:r>
      <w:r w:rsidR="000D4B67">
        <w:rPr>
          <w:sz w:val="22"/>
          <w:szCs w:val="22"/>
        </w:rPr>
        <w:t xml:space="preserve">of Works </w:t>
      </w:r>
      <w:r w:rsidR="007024EF">
        <w:rPr>
          <w:sz w:val="22"/>
          <w:szCs w:val="22"/>
        </w:rPr>
        <w:t xml:space="preserve">permission to bring </w:t>
      </w:r>
      <w:proofErr w:type="spellStart"/>
      <w:r w:rsidR="007024EF">
        <w:rPr>
          <w:sz w:val="22"/>
          <w:szCs w:val="22"/>
        </w:rPr>
        <w:t>Jerami</w:t>
      </w:r>
      <w:proofErr w:type="spellEnd"/>
      <w:r w:rsidR="007024EF">
        <w:rPr>
          <w:sz w:val="22"/>
          <w:szCs w:val="22"/>
        </w:rPr>
        <w:t xml:space="preserve"> Summers and Matt Holland</w:t>
      </w:r>
      <w:r w:rsidR="007A7E8E">
        <w:rPr>
          <w:sz w:val="22"/>
          <w:szCs w:val="22"/>
        </w:rPr>
        <w:t xml:space="preserve"> back onto the Greenfield Police Department as Reserve Officers.  </w:t>
      </w:r>
      <w:proofErr w:type="spellStart"/>
      <w:r w:rsidR="007A7E8E">
        <w:rPr>
          <w:sz w:val="22"/>
          <w:szCs w:val="22"/>
        </w:rPr>
        <w:t>Jerami</w:t>
      </w:r>
      <w:proofErr w:type="spellEnd"/>
      <w:r w:rsidR="007A7E8E">
        <w:rPr>
          <w:sz w:val="22"/>
          <w:szCs w:val="22"/>
        </w:rPr>
        <w:t xml:space="preserve"> and Matt both still have the required credentials and arrest powers in the State of Indiana. </w:t>
      </w:r>
      <w:bookmarkStart w:id="0" w:name="_GoBack"/>
      <w:bookmarkEnd w:id="0"/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A55DB"/>
    <w:rsid w:val="000D4B67"/>
    <w:rsid w:val="000E20C8"/>
    <w:rsid w:val="00100252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777F"/>
    <w:rsid w:val="002A535D"/>
    <w:rsid w:val="002D046A"/>
    <w:rsid w:val="002E527C"/>
    <w:rsid w:val="002E6BA1"/>
    <w:rsid w:val="002E770D"/>
    <w:rsid w:val="0033379B"/>
    <w:rsid w:val="00352DF8"/>
    <w:rsid w:val="00353BE5"/>
    <w:rsid w:val="00362DAC"/>
    <w:rsid w:val="003A6233"/>
    <w:rsid w:val="003C13BF"/>
    <w:rsid w:val="003D2CE8"/>
    <w:rsid w:val="00412190"/>
    <w:rsid w:val="00415497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5CE8"/>
    <w:rsid w:val="006618D1"/>
    <w:rsid w:val="006661BB"/>
    <w:rsid w:val="00695F2D"/>
    <w:rsid w:val="006A5430"/>
    <w:rsid w:val="007024EF"/>
    <w:rsid w:val="007559C4"/>
    <w:rsid w:val="00763A75"/>
    <w:rsid w:val="00773CCC"/>
    <w:rsid w:val="0077447B"/>
    <w:rsid w:val="007900EE"/>
    <w:rsid w:val="007969C9"/>
    <w:rsid w:val="007A7E8E"/>
    <w:rsid w:val="007E26EB"/>
    <w:rsid w:val="007E31FC"/>
    <w:rsid w:val="00800668"/>
    <w:rsid w:val="00804843"/>
    <w:rsid w:val="008215DC"/>
    <w:rsid w:val="00831732"/>
    <w:rsid w:val="00872117"/>
    <w:rsid w:val="008B0AEB"/>
    <w:rsid w:val="008B42D6"/>
    <w:rsid w:val="00912AB6"/>
    <w:rsid w:val="00925482"/>
    <w:rsid w:val="0098210D"/>
    <w:rsid w:val="00984B92"/>
    <w:rsid w:val="00997198"/>
    <w:rsid w:val="009B2B01"/>
    <w:rsid w:val="009C5391"/>
    <w:rsid w:val="00A50ACC"/>
    <w:rsid w:val="00A55D35"/>
    <w:rsid w:val="00A627BE"/>
    <w:rsid w:val="00A631D3"/>
    <w:rsid w:val="00A91877"/>
    <w:rsid w:val="00AA3CED"/>
    <w:rsid w:val="00AC58AB"/>
    <w:rsid w:val="00AD0774"/>
    <w:rsid w:val="00B314E9"/>
    <w:rsid w:val="00B543EA"/>
    <w:rsid w:val="00B74D46"/>
    <w:rsid w:val="00BD7C0B"/>
    <w:rsid w:val="00BF45A3"/>
    <w:rsid w:val="00C22C52"/>
    <w:rsid w:val="00C265D7"/>
    <w:rsid w:val="00C61EF1"/>
    <w:rsid w:val="00C74F90"/>
    <w:rsid w:val="00CE2E7B"/>
    <w:rsid w:val="00D0135A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9937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2023-05-03T12:45:00Z</dcterms:created>
  <dcterms:modified xsi:type="dcterms:W3CDTF">2023-05-03T12:45:00Z</dcterms:modified>
</cp:coreProperties>
</file>