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43" w:rsidRDefault="003D3B43"/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1003.1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PURPOSE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AND SCOPE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1F56D46F" wp14:editId="61207020">
            <wp:extent cx="142875" cy="142875"/>
            <wp:effectExtent l="0" t="0" r="9525" b="9525"/>
            <wp:docPr id="1" name="Picture 1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.The purpose of this policy is to establish guidelines for promotions and for making special assignments within the Greenfield Police Department.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1003.2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POLICY</w:t>
      </w:r>
      <w:proofErr w:type="gramEnd"/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Greenfield Police Department determines assignments and promotions in a non-discriminatory manner based upon job-related factors and candidate skills and qualifications. Assignments and promotions are made by the Chief of Police.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1003.3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SPECIAL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ASSIGNMENT POSITIONS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347A789B" wp14:editId="5971AB3F">
            <wp:extent cx="142875" cy="142875"/>
            <wp:effectExtent l="0" t="0" r="9525" b="9525"/>
            <wp:docPr id="2" name="Picture 2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78C38106" wp14:editId="7F39CE05">
            <wp:extent cx="142875" cy="142875"/>
            <wp:effectExtent l="0" t="0" r="9525" b="9525"/>
            <wp:docPr id="3" name="Picture 3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67A185FB" wp14:editId="3A9DEB3D">
            <wp:extent cx="142875" cy="142875"/>
            <wp:effectExtent l="0" t="0" r="9525" b="9525"/>
            <wp:docPr id="4" name="Picture 4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.The following positions are considered special assignments and not promotions: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Special Weapons and Tactics Team member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Investigator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Evidence Technician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Bicycle Patrol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Canine handler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Accident investigator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Field Training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Community Relations/Drug Abuse Resistance Education (D.A.R.E.)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School Resource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Instructor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1003.3.1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GENERAL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REQUIREMENTS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following requirements should be considered when selecting a candidate for a special assignment: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Three years of relevant experience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Off probation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Possession of or ability to obtain any certification required by the Indiana Law Enforcement Training Board or law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Exceptional skills, experience or abilities related to the special assignment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1003.3.2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EVALUATION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CRITERIA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following criteria will be used in evaluating candidates for a special assignment: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Presents a professional, neat appearance.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Maintains a physical condition that aids in their performance.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Expressed an interest in the assignment.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 Demonstrates the following traits: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Emotional stability and maturity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Stress tolerance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Sound judgment and decision-making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Personal integrity and ethical conduct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Leadership skills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Initiative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Adaptability and flexibility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Ability to conform to department goals and objectives in a positive manner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1003.3.3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SELECTION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PROCESS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selection process for special assignments will include an administrative evaluation as determined by the Chief of Police to include:</w:t>
      </w:r>
    </w:p>
    <w:p w:rsidR="00B86E90" w:rsidRPr="00C35B84" w:rsidRDefault="00B86E90" w:rsidP="00B86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Supervisor recommendations - Each supervisor who has supervised or otherwise been involved with the candidate will submit a recommendation.</w:t>
      </w:r>
    </w:p>
    <w:p w:rsidR="00B86E90" w:rsidRPr="00C35B84" w:rsidRDefault="00B86E90" w:rsidP="00B86E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supervisor recommendations will be submitted to the Captain for whom the candidate will work.</w:t>
      </w:r>
    </w:p>
    <w:p w:rsidR="00B86E90" w:rsidRPr="00C35B84" w:rsidRDefault="00B86E90" w:rsidP="00B86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Captain interview - The Captain will schedule interviews with each candidate.</w:t>
      </w:r>
    </w:p>
    <w:p w:rsidR="00B86E90" w:rsidRPr="00C35B84" w:rsidRDefault="00B86E90" w:rsidP="00B86E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Based on supervisor recommendations and those of the Captain after the interview, the Captain will submit their recommendations to the Chief of Police.</w:t>
      </w:r>
    </w:p>
    <w:p w:rsidR="00B86E90" w:rsidRPr="00C35B84" w:rsidRDefault="00B86E90" w:rsidP="00B86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Assignment by the Chief of Police.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The selection process for all special assignment positions may be waived for temporary assignments, emergency situations, </w:t>
      </w:r>
      <w:proofErr w:type="gramStart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training</w:t>
      </w:r>
      <w:proofErr w:type="gramEnd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 and at the discretion of the Chief of Police.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1003.4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PROMOTIONAL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REQUIREMENTS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Requirements and information regarding any promotional process are available at the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﻿﻿﻿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Greenfield</w:t>
      </w:r>
      <w:proofErr w:type="gramStart"/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Department</w:t>
      </w:r>
      <w:proofErr w:type="gramEnd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 of Human Resources.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1003.4.1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PROMOTIONAL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PROCESS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The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Administration</w:t>
      </w:r>
      <w:proofErr w:type="gramEnd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Captain should coordinate with the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Department of Human Resources to develop a written promotional process for both sworn and non-sworn positions which may include: 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 written announcement of vacant positions.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 description of the qualifications for a vacant position.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 description of any testing procedures that will be used for a vacant position and the grading process for such tests. 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An appeal process for adverse decisions.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1003.4.2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ELIGIBILITY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LISTS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If eligibility lists are used, the Deputy Chief should develop criteria and procedures for developing each list which should specify the duration of each list.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lastRenderedPageBreak/>
        <w:t>1003.5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PROBATIONARY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PERIODS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 the absence of a collective bargaining agreement stating otherwise, members who are promoted to supervisory or managerial positions should be required to serve a probationary period of at least six months, which should include periodic performance reviews and documentation upon successful completion of the probationary period.</w:t>
      </w:r>
    </w:p>
    <w:p w:rsidR="00B86E90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1003.6 Command Staff</w:t>
      </w: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All ranks (Captain, Deputy Chief, &amp; Chief) are to be considered appointed positions.</w:t>
      </w:r>
    </w:p>
    <w:p w:rsidR="00B86E90" w:rsidRPr="001A615B" w:rsidRDefault="00B86E90" w:rsidP="00B86E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Chief of Police is appointed by the Mayor.</w:t>
      </w:r>
    </w:p>
    <w:p w:rsidR="00B86E90" w:rsidRPr="001A615B" w:rsidRDefault="00B86E90" w:rsidP="00B86E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Deputy Chief is appointed by the Chief of Police</w:t>
      </w:r>
    </w:p>
    <w:p w:rsidR="00B86E90" w:rsidRPr="001A615B" w:rsidRDefault="00B86E90" w:rsidP="00B86E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Captain is appointed by the Chief of Police.</w:t>
      </w: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>
        <w:rPr>
          <w:rFonts w:ascii="Helvetica" w:eastAsia="Times New Roman" w:hAnsi="Helvetica" w:cs="Helvetica"/>
          <w:color w:val="00B0F0"/>
          <w:sz w:val="20"/>
          <w:szCs w:val="20"/>
        </w:rPr>
        <w:t>A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nyone holding one of these position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s can be removed for any reason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including, but not limited to,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disciplinary action by the appointee.  If a person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who has served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less than 4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consecutive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years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on the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command staff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who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is removed from the command staff for any reason other than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a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disciplinary action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, will return to the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rank they previously held.  If the person has more than 4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consecutive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years of command staff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service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and the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person is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removed for any reason other than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a d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isciplinary action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, they will return to the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rank they previou</w:t>
      </w:r>
      <w:r w:rsidR="00500649">
        <w:rPr>
          <w:rFonts w:ascii="Helvetica" w:eastAsia="Times New Roman" w:hAnsi="Helvetica" w:cs="Helvetica"/>
          <w:color w:val="00B0F0"/>
          <w:sz w:val="20"/>
          <w:szCs w:val="20"/>
        </w:rPr>
        <w:t xml:space="preserve">sly held, but will not be paid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less than the</w:t>
      </w:r>
      <w:bookmarkStart w:id="0" w:name="_GoBack"/>
      <w:bookmarkEnd w:id="0"/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current pay rate of a Lieutenant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in recognition of the individual’s forbearance to seek promotion in rank while serving upon the command staff.</w:t>
      </w: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</w:p>
    <w:p w:rsidR="00B86E90" w:rsidRDefault="00B86E90"/>
    <w:sectPr w:rsidR="00B8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CD1"/>
    <w:multiLevelType w:val="multilevel"/>
    <w:tmpl w:val="20B07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06250"/>
    <w:multiLevelType w:val="hybridMultilevel"/>
    <w:tmpl w:val="EB4A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7BF"/>
    <w:multiLevelType w:val="multilevel"/>
    <w:tmpl w:val="5DE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60328"/>
    <w:multiLevelType w:val="multilevel"/>
    <w:tmpl w:val="913AC7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B3599"/>
    <w:multiLevelType w:val="multilevel"/>
    <w:tmpl w:val="F0663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07D5C"/>
    <w:multiLevelType w:val="multilevel"/>
    <w:tmpl w:val="F8323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0"/>
    <w:rsid w:val="000A16FF"/>
    <w:rsid w:val="003D3B43"/>
    <w:rsid w:val="00500649"/>
    <w:rsid w:val="00B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4374F-BCE5-4808-B914-55D5D31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Hartman</dc:creator>
  <cp:keywords/>
  <dc:description/>
  <cp:lastModifiedBy>Brian Hartman</cp:lastModifiedBy>
  <cp:revision>2</cp:revision>
  <dcterms:created xsi:type="dcterms:W3CDTF">2023-03-23T13:45:00Z</dcterms:created>
  <dcterms:modified xsi:type="dcterms:W3CDTF">2023-04-17T17:24:00Z</dcterms:modified>
</cp:coreProperties>
</file>